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FB57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信息科学与工程学院</w:t>
      </w:r>
    </w:p>
    <w:p w14:paraId="377B7B9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有关博士学位论文预审、查重以及盲审流程</w:t>
      </w:r>
    </w:p>
    <w:p w14:paraId="788004F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2025年6月批次）</w:t>
      </w:r>
    </w:p>
    <w:p w14:paraId="2CB3448C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 w14:paraId="20E5C53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ascii="黑体" w:hAnsi="黑体" w:eastAsia="黑体" w:cs="宋体"/>
          <w:b/>
          <w:bCs/>
          <w:color w:val="FF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  <w:lang w:val="en-US" w:eastAsia="zh-CN"/>
        </w:rPr>
        <w:t>22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30"/>
          <w:szCs w:val="30"/>
        </w:rPr>
        <w:t>15:00截止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）</w:t>
      </w:r>
    </w:p>
    <w:p w14:paraId="64AEDF5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ascii="Helvetica" w:hAnsi="Helvetica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下面是关于预审通知，请大家仔细阅读并按时间节点提交材料。</w:t>
      </w:r>
    </w:p>
    <w:p w14:paraId="3343C4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Helvetica" w:hAnsi="Helvetica" w:eastAsia="宋体" w:cs="宋体"/>
          <w:color w:val="000000"/>
          <w:kern w:val="0"/>
          <w:sz w:val="24"/>
          <w:szCs w:val="24"/>
        </w:rPr>
      </w:pP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、如果学位论文已定稿并经导师同意，请尽早按预审专家名单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见下方附录）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送预审；</w:t>
      </w:r>
    </w:p>
    <w:p w14:paraId="73CCD2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、送预审材料：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1.请将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学位论文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和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《预审意见表》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（见附件）一式四份同时送给四位预审专家。四份预审意见表全部通过后交导师组组长，组长只需要在其中一份《意见表》上签名即可；</w:t>
      </w:r>
    </w:p>
    <w:p w14:paraId="69645B9A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4"/>
          <w:szCs w:val="24"/>
        </w:rPr>
        <w:t>注意：《预审意见表》请务必在两页内填写，不要改变原有格式及页码。</w:t>
      </w:r>
    </w:p>
    <w:p w14:paraId="7E5BBB8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3</w:t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sz w:val="24"/>
          <w:szCs w:val="24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预审通过后，请于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highlight w:val="none"/>
          <w:lang w:val="en-US" w:eastAsia="zh-CN" w:bidi="ar"/>
        </w:rPr>
        <w:t>4月22日15：00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前将四份《学位论文预审意见表》纸质版交至实验十九楼104室王老师处，四份预审意见表扫描件打包命名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文件名为“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预审表（学号+姓名）”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发送至邮箱：</w:t>
      </w:r>
      <w:r>
        <w:rPr>
          <w:rFonts w:hint="eastAsia" w:ascii="Helvetica" w:hAnsi="Helvetica" w:eastAsia="宋体" w:cs="宋体"/>
          <w:color w:val="000000"/>
          <w:kern w:val="0"/>
          <w:sz w:val="24"/>
          <w:szCs w:val="24"/>
        </w:rPr>
        <w:t xml:space="preserve"> 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Helvetica" w:hAnsi="Helvetica" w:eastAsia="宋体" w:cs="宋体"/>
          <w:kern w:val="0"/>
          <w:sz w:val="24"/>
          <w:szCs w:val="24"/>
        </w:rPr>
        <w:t>ayp@ecust.edu.cn</w:t>
      </w:r>
      <w:r>
        <w:rPr>
          <w:rStyle w:val="7"/>
          <w:rFonts w:ascii="Helvetica" w:hAnsi="Helvetica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</w:t>
      </w:r>
    </w:p>
    <w:p w14:paraId="15C014DE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4"/>
          <w:szCs w:val="24"/>
        </w:rPr>
        <w:t>提醒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论文格式请严格按照研究生院的要求</w:t>
      </w:r>
    </w:p>
    <w:p w14:paraId="079F423E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（查看路径：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https://gschool.ecust.edu.cn/12744/list.htm 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“学位与导师”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士学位申请表格”） </w:t>
      </w:r>
    </w:p>
    <w:p w14:paraId="4C0A2E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</w:t>
      </w:r>
    </w:p>
    <w:p w14:paraId="0258E7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附（手机联系方式请查收邮件版通知）：</w:t>
      </w:r>
    </w:p>
    <w:p w14:paraId="29AB50C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计算机应用技术：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虞慧群、冯翔、王喆、过弋（组长：虞慧群）</w:t>
      </w:r>
    </w:p>
    <w:p w14:paraId="3BFA57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控制科学与工程：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钟伟民、杜文莉、侍洪波、牛玉刚（组长：钟伟民）</w:t>
      </w:r>
    </w:p>
    <w:p w14:paraId="438000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 w14:paraId="4BA9E87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ascii="Helvetica" w:hAnsi="Helvetica" w:eastAsia="宋体" w:cs="宋体"/>
          <w:b/>
          <w:bCs/>
          <w:color w:val="FF0000"/>
          <w:kern w:val="0"/>
          <w:sz w:val="30"/>
          <w:szCs w:val="30"/>
        </w:rPr>
      </w:pPr>
      <w:r>
        <w:rPr>
          <w:rFonts w:hint="eastAsia" w:ascii="Helvetica" w:hAnsi="Helvetica" w:eastAsia="宋体" w:cs="宋体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eastAsia" w:ascii="Helvetica" w:hAnsi="Helvetica" w:eastAsia="宋体" w:cs="宋体"/>
          <w:b/>
          <w:bCs/>
          <w:color w:val="FF0000"/>
          <w:kern w:val="0"/>
          <w:sz w:val="30"/>
          <w:szCs w:val="30"/>
        </w:rPr>
        <w:t>（</w:t>
      </w:r>
      <w:r>
        <w:rPr>
          <w:rFonts w:hint="eastAsia" w:ascii="Helvetica" w:hAnsi="Helvetica" w:eastAsia="宋体" w:cs="宋体"/>
          <w:b/>
          <w:bCs/>
          <w:color w:val="FF0000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  <w:lang w:val="en-US" w:eastAsia="zh-CN"/>
        </w:rPr>
        <w:t>27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30"/>
          <w:szCs w:val="30"/>
        </w:rPr>
        <w:t>15:00截止</w:t>
      </w:r>
      <w:r>
        <w:rPr>
          <w:rFonts w:hint="eastAsia" w:ascii="Helvetica" w:hAnsi="Helvetica" w:eastAsia="宋体" w:cs="宋体"/>
          <w:b/>
          <w:bCs/>
          <w:color w:val="FF0000"/>
          <w:kern w:val="0"/>
          <w:sz w:val="30"/>
          <w:szCs w:val="30"/>
        </w:rPr>
        <w:t>）</w:t>
      </w:r>
    </w:p>
    <w:p w14:paraId="3FBADBA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ascii="黑体" w:hAnsi="黑体" w:eastAsia="黑体" w:cs="Arial"/>
          <w:color w:val="000000"/>
          <w:kern w:val="0"/>
          <w:sz w:val="24"/>
          <w:szCs w:val="24"/>
        </w:rPr>
      </w:pPr>
      <w:r>
        <w:rPr>
          <w:rFonts w:ascii="宋体" w:hAnsi="宋体" w:eastAsia="宋体" w:cs="Arial"/>
          <w:color w:val="000000"/>
          <w:kern w:val="0"/>
          <w:sz w:val="24"/>
          <w:szCs w:val="24"/>
        </w:rPr>
        <w:t>预审通过后，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同学们请对照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（见附件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自己的论文材料，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论文提交的同时，请一并将《自查表》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签字后纸质版的扫描件或者照片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（注意提交时改文件名为“自查表（学号+姓名）”）</w:t>
      </w:r>
      <w:r>
        <w:rPr>
          <w:rFonts w:hint="eastAsia" w:ascii="黑体" w:hAnsi="黑体" w:eastAsia="黑体" w:cs="Arial"/>
          <w:color w:val="000000"/>
          <w:kern w:val="0"/>
          <w:sz w:val="24"/>
          <w:szCs w:val="24"/>
        </w:rPr>
        <w:t>发送至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t>ayp@ecust.edu.cn</w:t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fldChar w:fldCharType="end"/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学院以收到的自查表为准开展查重工作，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请务必提交导师签名的自查表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。</w:t>
      </w:r>
    </w:p>
    <w:p w14:paraId="3C25EC24">
      <w:pPr>
        <w:pStyle w:val="8"/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博士学位论文查重、盲审材料上传流程如下：</w:t>
      </w:r>
      <w:r>
        <w:rPr>
          <w:rFonts w:ascii="宋体" w:hAnsi="宋体" w:eastAsia="宋体"/>
          <w:b/>
          <w:bCs/>
          <w:sz w:val="24"/>
          <w:szCs w:val="24"/>
        </w:rPr>
        <w:tab/>
      </w:r>
    </w:p>
    <w:p w14:paraId="717368C0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因研究生院采用“研究生综合管理系统</w:t>
      </w:r>
      <w:r>
        <w:rPr>
          <w:rFonts w:ascii="Calibri" w:hAnsi="Calibri" w:eastAsia="宋体" w:cs="Calibri"/>
          <w:kern w:val="0"/>
          <w:sz w:val="24"/>
          <w:szCs w:val="24"/>
        </w:rPr>
        <w:t>”</w:t>
      </w:r>
      <w:r>
        <w:rPr>
          <w:rFonts w:hint="eastAsia" w:ascii="宋体" w:hAnsi="宋体" w:eastAsia="宋体" w:cs="Calibri"/>
          <w:kern w:val="0"/>
          <w:sz w:val="24"/>
          <w:szCs w:val="24"/>
        </w:rPr>
        <w:t>收取查重论文进行重合率检测，学生需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自行上传</w:t>
      </w:r>
      <w:r>
        <w:rPr>
          <w:rFonts w:hint="eastAsia" w:ascii="宋体" w:hAnsi="宋体" w:eastAsia="宋体" w:cs="Calibri"/>
          <w:kern w:val="0"/>
          <w:sz w:val="24"/>
          <w:szCs w:val="24"/>
        </w:rPr>
        <w:t>至系统，预审通过后即可以提交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，</w:t>
      </w:r>
      <w:r>
        <w:rPr>
          <w:rFonts w:hint="eastAsia" w:ascii="宋体" w:hAnsi="宋体" w:eastAsia="宋体" w:cs="Calibri"/>
          <w:kern w:val="0"/>
          <w:sz w:val="24"/>
          <w:szCs w:val="24"/>
        </w:rPr>
        <w:t>流程如下：</w:t>
      </w:r>
    </w:p>
    <w:p w14:paraId="62DCDFD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（1）请进入华东理工大学研究生综合管理系统</w:t>
      </w:r>
    </w:p>
    <w:p w14:paraId="493E56F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1）直接登录：</w:t>
      </w:r>
      <w:r>
        <w:fldChar w:fldCharType="begin"/>
      </w:r>
      <w:r>
        <w:instrText xml:space="preserve"> HYPERLINK "https://graduate.ecust.edu.cn/"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eastAsia" w:ascii="宋体" w:hAnsi="宋体" w:eastAsia="宋体" w:cs="Calibri"/>
          <w:kern w:val="0"/>
          <w:sz w:val="24"/>
          <w:szCs w:val="24"/>
        </w:rPr>
        <w:t>，如校外不能正常登录该系统，则可以使用</w:t>
      </w:r>
      <w:r>
        <w:rPr>
          <w:rFonts w:ascii="Calibri" w:hAnsi="Calibri" w:eastAsia="宋体" w:cs="Calibri"/>
          <w:kern w:val="0"/>
          <w:sz w:val="24"/>
          <w:szCs w:val="24"/>
        </w:rPr>
        <w:t>VPN</w:t>
      </w:r>
    </w:p>
    <w:p w14:paraId="6BB166C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访问地址：</w:t>
      </w:r>
      <w:r>
        <w:fldChar w:fldCharType="begin"/>
      </w:r>
      <w:r>
        <w:instrText xml:space="preserve"> HYPERLINK "https://sslvpn.ecust.edu.cn/portal/" \l "!/login"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34E08277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使用手册：</w:t>
      </w:r>
      <w:r>
        <w:fldChar w:fldCharType="begin"/>
      </w:r>
      <w:r>
        <w:instrText xml:space="preserve"> HYPERLINK "https://xxb.ecust.edu.cn/7651/list.htm" </w:instrText>
      </w:r>
      <w:r>
        <w:fldChar w:fldCharType="separate"/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0C8824C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（2）上传查重论文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（必须经过导师同意）</w:t>
      </w:r>
    </w:p>
    <w:p w14:paraId="331527C3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1）点击左侧“</w:t>
      </w:r>
      <w:r>
        <w:rPr>
          <w:rFonts w:hint="eastAsia" w:ascii="黑体" w:hAnsi="黑体" w:eastAsia="黑体" w:cs="Calibri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</w:t>
      </w:r>
      <w:r>
        <w:rPr>
          <w:rFonts w:hint="eastAsia" w:ascii="Calibri" w:hAnsi="Calibri" w:eastAsia="宋体" w:cs="Calibri"/>
          <w:kern w:val="0"/>
          <w:sz w:val="24"/>
          <w:szCs w:val="24"/>
        </w:rPr>
        <w:t>--</w:t>
      </w:r>
      <w:r>
        <w:rPr>
          <w:rFonts w:hint="eastAsia" w:ascii="宋体" w:hAnsi="宋体" w:eastAsia="宋体" w:cs="Calibri"/>
          <w:kern w:val="0"/>
          <w:sz w:val="24"/>
          <w:szCs w:val="24"/>
        </w:rPr>
        <w:t>点击第一项“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”，出现论文送审界面</w:t>
      </w:r>
    </w:p>
    <w:p w14:paraId="5ED4DA71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2）带红色星号为必填项</w:t>
      </w:r>
    </w:p>
    <w:p w14:paraId="124F1E5D">
      <w:pPr>
        <w:widowControl/>
        <w:spacing w:line="360" w:lineRule="auto"/>
        <w:ind w:firstLine="142"/>
        <w:rPr>
          <w:rFonts w:hint="eastAsia"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3）论文形式、评阅书种类</w:t>
      </w:r>
      <w:r>
        <w:rPr>
          <w:rFonts w:hint="eastAsia" w:ascii="Calibri" w:hAnsi="Calibri" w:eastAsia="宋体" w:cs="Calibri"/>
          <w:kern w:val="0"/>
          <w:sz w:val="24"/>
          <w:szCs w:val="24"/>
        </w:rPr>
        <w:t>以及</w:t>
      </w:r>
      <w:r>
        <w:rPr>
          <w:rFonts w:hint="eastAsia" w:ascii="宋体" w:hAnsi="宋体" w:eastAsia="宋体" w:cs="Calibri"/>
          <w:kern w:val="0"/>
          <w:sz w:val="24"/>
          <w:szCs w:val="24"/>
        </w:rPr>
        <w:t>其他选项请按要求进行填写</w:t>
      </w:r>
    </w:p>
    <w:p w14:paraId="441C5687">
      <w:pPr>
        <w:widowControl/>
        <w:spacing w:line="360" w:lineRule="auto"/>
        <w:ind w:firstLine="142"/>
        <w:rPr>
          <w:rFonts w:hint="eastAsia" w:ascii="宋体" w:hAnsi="宋体" w:eastAsia="宋体" w:cs="Calibri"/>
          <w:b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/>
          <w:bCs/>
          <w:color w:val="FF0000"/>
          <w:kern w:val="0"/>
          <w:sz w:val="24"/>
          <w:szCs w:val="24"/>
          <w:lang w:val="en-US" w:eastAsia="zh-CN"/>
        </w:rPr>
        <w:t>4）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论文“研究方向”须按照培养方案内所规定的研究方向规范填写，以免影响送审。</w:t>
      </w:r>
    </w:p>
    <w:p w14:paraId="426EAA21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  <w:lang w:val="en-US" w:eastAsia="zh-CN"/>
        </w:rPr>
        <w:t>5</w:t>
      </w:r>
      <w:r>
        <w:rPr>
          <w:rFonts w:ascii="宋体" w:hAnsi="宋体" w:eastAsia="宋体" w:cs="Calibri"/>
          <w:kern w:val="0"/>
          <w:sz w:val="24"/>
          <w:szCs w:val="24"/>
        </w:rPr>
        <w:t xml:space="preserve">) </w:t>
      </w:r>
      <w:r>
        <w:rPr>
          <w:rFonts w:hint="eastAsia" w:ascii="宋体" w:hAnsi="宋体" w:eastAsia="宋体" w:cs="Calibri"/>
          <w:kern w:val="0"/>
          <w:sz w:val="24"/>
          <w:szCs w:val="24"/>
        </w:rPr>
        <w:t>请务必仔细检查所填内容无误后再进行提交</w:t>
      </w:r>
    </w:p>
    <w:p w14:paraId="7A085E5B">
      <w:pPr>
        <w:widowControl/>
        <w:spacing w:line="360" w:lineRule="auto"/>
        <w:ind w:firstLine="142"/>
        <w:rPr>
          <w:rFonts w:ascii="黑体" w:hAnsi="黑体" w:eastAsia="黑体" w:cs="Calibri"/>
          <w:kern w:val="0"/>
          <w:sz w:val="24"/>
          <w:szCs w:val="24"/>
        </w:rPr>
      </w:pP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  <w:lang w:val="en-US" w:eastAsia="zh-CN"/>
        </w:rPr>
        <w:t>6</w:t>
      </w: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</w:rPr>
        <w:t>）审核不合格的论文将退回修改后重新上传</w:t>
      </w:r>
      <w:r>
        <w:rPr>
          <w:rFonts w:hint="eastAsia" w:ascii="黑体" w:hAnsi="黑体" w:eastAsia="黑体" w:cs="Calibri"/>
          <w:kern w:val="0"/>
          <w:sz w:val="24"/>
          <w:szCs w:val="24"/>
        </w:rPr>
        <w:t>。</w:t>
      </w:r>
    </w:p>
    <w:p w14:paraId="3622133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（3）说明</w:t>
      </w:r>
    </w:p>
    <w:p w14:paraId="21845F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黑体" w:hAnsi="黑体" w:eastAsia="黑体" w:cs="黑体"/>
          <w:b/>
          <w:bCs/>
          <w:spacing w:val="-3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页、作者声明、中英文摘要、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目录、正文、结论、参考文献、致谢、所发表论文等。</w:t>
      </w:r>
      <w:r>
        <w:rPr>
          <w:rFonts w:hint="eastAsia" w:ascii="黑体" w:hAnsi="黑体" w:eastAsia="黑体" w:cs="黑体"/>
          <w:b/>
          <w:bCs/>
          <w:spacing w:val="-2"/>
          <w:sz w:val="24"/>
          <w:szCs w:val="24"/>
        </w:rPr>
        <w:t>论文扉页中，作者</w:t>
      </w:r>
      <w:r>
        <w:rPr>
          <w:rFonts w:hint="eastAsia" w:ascii="黑体" w:hAnsi="黑体" w:eastAsia="黑体" w:cs="黑体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X</w:t>
      </w:r>
      <w:r>
        <w:rPr>
          <w:rFonts w:hint="eastAsia" w:ascii="黑体" w:hAnsi="黑体" w:eastAsia="黑体" w:cs="黑体"/>
          <w:b/>
          <w:bCs/>
          <w:spacing w:val="11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作者.文献题目.刊物名称.2002</w:t>
      </w:r>
      <w:r>
        <w:rPr>
          <w:rFonts w:hint="eastAsia" w:ascii="黑体" w:hAnsi="黑体" w:eastAsia="黑体" w:cs="黑体"/>
          <w:b/>
          <w:bCs/>
          <w:spacing w:val="-29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，17</w:t>
      </w:r>
      <w:r>
        <w:rPr>
          <w:rFonts w:hint="eastAsia" w:ascii="黑体" w:hAnsi="黑体" w:eastAsia="黑体" w:cs="黑体"/>
          <w:b/>
          <w:bCs/>
          <w:spacing w:val="-52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（4</w:t>
      </w:r>
      <w:r>
        <w:rPr>
          <w:rFonts w:hint="eastAsia" w:ascii="黑体" w:hAnsi="黑体" w:eastAsia="黑体" w:cs="黑体"/>
          <w:b/>
          <w:bCs/>
          <w:spacing w:val="18"/>
          <w:sz w:val="24"/>
          <w:szCs w:val="24"/>
        </w:rPr>
        <w:t>）：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12-</w:t>
      </w:r>
      <w:r>
        <w:rPr>
          <w:rFonts w:hint="eastAsia" w:ascii="黑体" w:hAnsi="黑体" w:eastAsia="黑体" w:cs="黑体"/>
          <w:b/>
          <w:bCs/>
          <w:spacing w:val="-3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19。</w:t>
      </w:r>
    </w:p>
    <w:p w14:paraId="263233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 w14:paraId="5561A6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631CE4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FF0000"/>
          <w:spacing w:val="-3"/>
          <w:sz w:val="24"/>
          <w:szCs w:val="24"/>
          <w:lang w:val="en-US" w:eastAsia="zh-CN"/>
        </w:rPr>
        <w:t>核对系统中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博士学位论文的“送审专家数”为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2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04D31DF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 w14:paraId="5F40A73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Calibri" w:hAnsi="Calibri" w:eastAsia="宋体" w:cs="Calibri"/>
          <w:kern w:val="0"/>
          <w:sz w:val="24"/>
          <w:szCs w:val="24"/>
          <w:lang w:val="en-US" w:eastAsia="zh-CN"/>
        </w:rPr>
        <w:t>3</w:t>
      </w:r>
      <w:r>
        <w:rPr>
          <w:rFonts w:hint="eastAsia" w:ascii="Calibri" w:hAnsi="Calibri" w:eastAsia="宋体" w:cs="Calibri"/>
          <w:kern w:val="0"/>
          <w:sz w:val="24"/>
          <w:szCs w:val="24"/>
        </w:rPr>
        <w:t>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 w14:paraId="00F03B9F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）查重结果和盲审结果可分别在研究生综合管理系统中的我的学位“查重结果查询”和“评阅结果查询”查看。</w:t>
      </w:r>
    </w:p>
    <w:p w14:paraId="16199D1E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宋体" w:hAnsi="宋体" w:eastAsia="宋体" w:cs="Calibri"/>
          <w:b/>
          <w:bCs/>
          <w:kern w:val="0"/>
          <w:sz w:val="24"/>
          <w:szCs w:val="24"/>
        </w:rPr>
      </w:pPr>
    </w:p>
    <w:p w14:paraId="068C4890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特别提醒：</w:t>
      </w:r>
    </w:p>
    <w:p w14:paraId="6F826101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1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请务必及时提交相应资料，以免错过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查重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盲审时间导致延期毕业，谢谢配合！</w:t>
      </w:r>
    </w:p>
    <w:p w14:paraId="053205C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宋体" w:hAnsi="宋体" w:eastAsia="宋体" w:cs="Calibri"/>
          <w:b/>
          <w:bCs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2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请务必仔细阅读提交要求，严格按要求命名、填写相关资料，以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防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不能上传平台。</w:t>
      </w:r>
    </w:p>
    <w:p w14:paraId="2B22C75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3.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明审相关流程后续将会另行通知。</w:t>
      </w:r>
    </w:p>
    <w:p w14:paraId="717A5BA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  <w:t>4.请务必加入2025届6月批次博士学位申请QQ群（二维码查见邮件版通知的最后附录）</w:t>
      </w:r>
    </w:p>
    <w:p w14:paraId="1AA1B3EC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eastAsia" w:ascii="黑体" w:hAnsi="黑体" w:eastAsia="黑体"/>
          <w:b/>
          <w:bCs/>
          <w:color w:val="FF0000"/>
          <w:sz w:val="24"/>
          <w:szCs w:val="24"/>
          <w:highlight w:val="none"/>
        </w:rPr>
      </w:pPr>
      <w:r>
        <w:rPr>
          <w:rFonts w:hint="eastAsia"/>
          <w:b/>
          <w:bCs/>
          <w:color w:val="FF0000"/>
          <w:sz w:val="24"/>
          <w:szCs w:val="24"/>
          <w:highlight w:val="none"/>
        </w:rPr>
        <w:t>附录：</w:t>
      </w:r>
      <w:r>
        <w:rPr>
          <w:rFonts w:hint="eastAsia"/>
          <w:b/>
          <w:bCs/>
          <w:color w:val="FF0000"/>
          <w:sz w:val="24"/>
          <w:szCs w:val="24"/>
          <w:highlight w:val="none"/>
          <w:lang w:val="en-US" w:eastAsia="zh-CN"/>
        </w:rPr>
        <w:t>2025年</w:t>
      </w:r>
      <w:r>
        <w:rPr>
          <w:rFonts w:hint="eastAsia"/>
          <w:b/>
          <w:bCs/>
          <w:color w:val="FF0000"/>
          <w:sz w:val="24"/>
          <w:szCs w:val="24"/>
          <w:highlight w:val="none"/>
        </w:rPr>
        <w:t>6月批次学位申请时间进度表</w:t>
      </w:r>
    </w:p>
    <w:p w14:paraId="5841C4E2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4095750" cy="3067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iZTQ2ZDhmMDM0MmYwMzk4YzM5ZDQzMmQ4OWYwNTkifQ=="/>
  </w:docVars>
  <w:rsids>
    <w:rsidRoot w:val="00AC29F3"/>
    <w:rsid w:val="00002211"/>
    <w:rsid w:val="00013D73"/>
    <w:rsid w:val="00035B6C"/>
    <w:rsid w:val="0004152A"/>
    <w:rsid w:val="000B4A7A"/>
    <w:rsid w:val="000D0F88"/>
    <w:rsid w:val="000F781F"/>
    <w:rsid w:val="00100269"/>
    <w:rsid w:val="001429DE"/>
    <w:rsid w:val="00162325"/>
    <w:rsid w:val="001737A1"/>
    <w:rsid w:val="001A2F90"/>
    <w:rsid w:val="001E5F15"/>
    <w:rsid w:val="001F6617"/>
    <w:rsid w:val="0020201E"/>
    <w:rsid w:val="0020465B"/>
    <w:rsid w:val="00236759"/>
    <w:rsid w:val="00243661"/>
    <w:rsid w:val="00254C4D"/>
    <w:rsid w:val="00281F41"/>
    <w:rsid w:val="00285609"/>
    <w:rsid w:val="00291094"/>
    <w:rsid w:val="00292AA0"/>
    <w:rsid w:val="002F59C9"/>
    <w:rsid w:val="00300A74"/>
    <w:rsid w:val="00304DE8"/>
    <w:rsid w:val="003450CF"/>
    <w:rsid w:val="00346552"/>
    <w:rsid w:val="003678FF"/>
    <w:rsid w:val="003927B3"/>
    <w:rsid w:val="003C5885"/>
    <w:rsid w:val="003D6127"/>
    <w:rsid w:val="003E5899"/>
    <w:rsid w:val="003F0913"/>
    <w:rsid w:val="003F56B2"/>
    <w:rsid w:val="003F58A6"/>
    <w:rsid w:val="0041593B"/>
    <w:rsid w:val="004413AC"/>
    <w:rsid w:val="0050763F"/>
    <w:rsid w:val="00512ADC"/>
    <w:rsid w:val="005250D0"/>
    <w:rsid w:val="00546EFE"/>
    <w:rsid w:val="0055111E"/>
    <w:rsid w:val="0057578E"/>
    <w:rsid w:val="005823BC"/>
    <w:rsid w:val="005916DD"/>
    <w:rsid w:val="005D39B7"/>
    <w:rsid w:val="005D75FF"/>
    <w:rsid w:val="005E59F7"/>
    <w:rsid w:val="005F72B8"/>
    <w:rsid w:val="005F775E"/>
    <w:rsid w:val="00602857"/>
    <w:rsid w:val="00614B69"/>
    <w:rsid w:val="00617112"/>
    <w:rsid w:val="00631577"/>
    <w:rsid w:val="00644A76"/>
    <w:rsid w:val="00651440"/>
    <w:rsid w:val="006A6F4F"/>
    <w:rsid w:val="006A7588"/>
    <w:rsid w:val="0071524A"/>
    <w:rsid w:val="00747E6F"/>
    <w:rsid w:val="007661DE"/>
    <w:rsid w:val="0076688D"/>
    <w:rsid w:val="007B6669"/>
    <w:rsid w:val="008273DC"/>
    <w:rsid w:val="008360C8"/>
    <w:rsid w:val="00843A69"/>
    <w:rsid w:val="00854E93"/>
    <w:rsid w:val="00867A15"/>
    <w:rsid w:val="008725BA"/>
    <w:rsid w:val="00877C09"/>
    <w:rsid w:val="00896181"/>
    <w:rsid w:val="008D65B1"/>
    <w:rsid w:val="008E20CE"/>
    <w:rsid w:val="00916A9C"/>
    <w:rsid w:val="009218F9"/>
    <w:rsid w:val="00922150"/>
    <w:rsid w:val="009225D8"/>
    <w:rsid w:val="00967C2C"/>
    <w:rsid w:val="0098502E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42B7"/>
    <w:rsid w:val="00B07DA1"/>
    <w:rsid w:val="00B455AB"/>
    <w:rsid w:val="00B60A93"/>
    <w:rsid w:val="00B662C8"/>
    <w:rsid w:val="00BA0522"/>
    <w:rsid w:val="00BA61C8"/>
    <w:rsid w:val="00BD7370"/>
    <w:rsid w:val="00C0154D"/>
    <w:rsid w:val="00C11FF0"/>
    <w:rsid w:val="00C15F17"/>
    <w:rsid w:val="00C2376D"/>
    <w:rsid w:val="00C75B78"/>
    <w:rsid w:val="00CC2EDD"/>
    <w:rsid w:val="00CC7FD8"/>
    <w:rsid w:val="00D14BB0"/>
    <w:rsid w:val="00D30954"/>
    <w:rsid w:val="00D62C4B"/>
    <w:rsid w:val="00D754C7"/>
    <w:rsid w:val="00D75C49"/>
    <w:rsid w:val="00D82FDF"/>
    <w:rsid w:val="00D84DC0"/>
    <w:rsid w:val="00DC41E4"/>
    <w:rsid w:val="00DD3FB0"/>
    <w:rsid w:val="00E40D2B"/>
    <w:rsid w:val="00E43E70"/>
    <w:rsid w:val="00E70023"/>
    <w:rsid w:val="00E814A8"/>
    <w:rsid w:val="00EA0D57"/>
    <w:rsid w:val="00EA4081"/>
    <w:rsid w:val="00EE606C"/>
    <w:rsid w:val="00F554A3"/>
    <w:rsid w:val="00FA453E"/>
    <w:rsid w:val="00FA66B2"/>
    <w:rsid w:val="00FC3467"/>
    <w:rsid w:val="00FC397D"/>
    <w:rsid w:val="0332373C"/>
    <w:rsid w:val="03A10E4B"/>
    <w:rsid w:val="03C21F20"/>
    <w:rsid w:val="03D0039E"/>
    <w:rsid w:val="0572516C"/>
    <w:rsid w:val="074B4082"/>
    <w:rsid w:val="077B75A8"/>
    <w:rsid w:val="09750C0F"/>
    <w:rsid w:val="0E9B7AC6"/>
    <w:rsid w:val="11E622C6"/>
    <w:rsid w:val="133F64A3"/>
    <w:rsid w:val="14465682"/>
    <w:rsid w:val="15673B02"/>
    <w:rsid w:val="158317E9"/>
    <w:rsid w:val="166E0EC0"/>
    <w:rsid w:val="17837933"/>
    <w:rsid w:val="180D31DD"/>
    <w:rsid w:val="192618DD"/>
    <w:rsid w:val="19436468"/>
    <w:rsid w:val="19B266FF"/>
    <w:rsid w:val="1A335DE3"/>
    <w:rsid w:val="1C2511A4"/>
    <w:rsid w:val="1C4F16D7"/>
    <w:rsid w:val="21A22268"/>
    <w:rsid w:val="24C83E91"/>
    <w:rsid w:val="25670728"/>
    <w:rsid w:val="297070DA"/>
    <w:rsid w:val="2A4C4C2F"/>
    <w:rsid w:val="2BE30262"/>
    <w:rsid w:val="2CAF5E9E"/>
    <w:rsid w:val="2E0777D8"/>
    <w:rsid w:val="2E276A03"/>
    <w:rsid w:val="30D905B3"/>
    <w:rsid w:val="32171FB4"/>
    <w:rsid w:val="32270449"/>
    <w:rsid w:val="32341A40"/>
    <w:rsid w:val="32B51A3B"/>
    <w:rsid w:val="334751EA"/>
    <w:rsid w:val="33955886"/>
    <w:rsid w:val="344C6D07"/>
    <w:rsid w:val="3AEE2E8B"/>
    <w:rsid w:val="3B6E533A"/>
    <w:rsid w:val="3D7E1F35"/>
    <w:rsid w:val="41356991"/>
    <w:rsid w:val="43A41CD0"/>
    <w:rsid w:val="43A7763B"/>
    <w:rsid w:val="446F5F9B"/>
    <w:rsid w:val="44C257D4"/>
    <w:rsid w:val="44FD0B3A"/>
    <w:rsid w:val="470C0BEC"/>
    <w:rsid w:val="4AD914AB"/>
    <w:rsid w:val="4BC02727"/>
    <w:rsid w:val="4BDC22DE"/>
    <w:rsid w:val="4D51109B"/>
    <w:rsid w:val="4DF72039"/>
    <w:rsid w:val="4EA81917"/>
    <w:rsid w:val="4EB06BEF"/>
    <w:rsid w:val="4FE438A9"/>
    <w:rsid w:val="5197756D"/>
    <w:rsid w:val="533B38FC"/>
    <w:rsid w:val="564F3020"/>
    <w:rsid w:val="567666B7"/>
    <w:rsid w:val="58513920"/>
    <w:rsid w:val="593C100D"/>
    <w:rsid w:val="5B5714EF"/>
    <w:rsid w:val="5B6F6839"/>
    <w:rsid w:val="5CDB3338"/>
    <w:rsid w:val="5DBD7190"/>
    <w:rsid w:val="5F1245B7"/>
    <w:rsid w:val="628F301E"/>
    <w:rsid w:val="63866786"/>
    <w:rsid w:val="66F24689"/>
    <w:rsid w:val="673F7A07"/>
    <w:rsid w:val="67AE797F"/>
    <w:rsid w:val="68DB5223"/>
    <w:rsid w:val="6A3C4748"/>
    <w:rsid w:val="704274F3"/>
    <w:rsid w:val="70700C31"/>
    <w:rsid w:val="70D76DF2"/>
    <w:rsid w:val="714B27BD"/>
    <w:rsid w:val="71744751"/>
    <w:rsid w:val="71C6277E"/>
    <w:rsid w:val="724F2AC9"/>
    <w:rsid w:val="73A547E8"/>
    <w:rsid w:val="73E21E46"/>
    <w:rsid w:val="790A14F7"/>
    <w:rsid w:val="79A6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1479</Words>
  <Characters>1709</Characters>
  <Lines>13</Lines>
  <Paragraphs>3</Paragraphs>
  <TotalTime>8</TotalTime>
  <ScaleCrop>false</ScaleCrop>
  <LinksUpToDate>false</LinksUpToDate>
  <CharactersWithSpaces>1724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2025-03-19T00:55:38Z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069E5A0125484517ABCDC8DC6F4E3AD5_13</vt:lpwstr>
  </property>
  <property fmtid="{D5CDD505-2E9C-101B-9397-08002B2CF9AE}" pid="4" name="KSOTemplateDocerSaveRecord">
    <vt:lpwstr>eyJoZGlkIjoiNDhiZTQ2ZDhmMDM0MmYwMzk4YzM5ZDQzMmQ4OWYwNTkiLCJ1c2VySWQiOiIzMTk3NzM5MjEifQ==</vt:lpwstr>
  </property>
</Properties>
</file>